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一、省级优秀毕业生（15人）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55"/>
        <w:gridCol w:w="855"/>
        <w:gridCol w:w="1500"/>
        <w:gridCol w:w="261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261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杨钒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哈尼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15级体育教育1班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朱苗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15级体育教育1班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胡琴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15级体育教育1班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刘安爱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15级体育教育2班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李艳华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15级体育教育2班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周文俊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15级体育教育2班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冯艳秋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15级社会体育指导与管理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李仕蕾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15级社会体育指导与管理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杨晓妹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17级体育教育专升本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周惠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17级体育教育专升本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龚秋蓉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17级体育教育专升本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罗艳蓉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17级体育教育专升本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范月兵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14级体育教育专科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陆科念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14级体育教育专科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钱俊园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14级体育教育专科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校级优秀毕业生（17人）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155"/>
        <w:gridCol w:w="855"/>
        <w:gridCol w:w="1500"/>
        <w:gridCol w:w="261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2616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范兆仓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15级体育教育1班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梁李云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15级体育教育1班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赵国威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15级体育教育1班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李红梅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15级体育教育2班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梁艳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15级体育教育2班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黄金芬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15级体育教育2班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字林宜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15级社会体育指导与管理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陈青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15级社会体育指导与管理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杨治政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15级社会体育指导与管理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李天梅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17级体育教育专升本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何建霜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17级体育教育专升本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林美霞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17级体育教育专升本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许帆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17级体育教育专升本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杨尧淳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14级体育教育专科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邓玉东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14级体育教育专科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邓刘爽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14级体育教育专科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杨文慧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14级体育教育专科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玉溪师范学院体育学院</w:t>
      </w:r>
    </w:p>
    <w:p>
      <w:pPr>
        <w:numPr>
          <w:ilvl w:val="0"/>
          <w:numId w:val="0"/>
        </w:numPr>
        <w:jc w:val="right"/>
      </w:pPr>
      <w:r>
        <w:rPr>
          <w:rFonts w:hint="eastAsia"/>
          <w:lang w:val="en-US" w:eastAsia="zh-CN"/>
        </w:rPr>
        <w:t>二〇一九年三月十九日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AA6D"/>
    <w:multiLevelType w:val="singleLevel"/>
    <w:tmpl w:val="3CCDAA6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F4DC4"/>
    <w:rsid w:val="74EF4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2019-04-03T09:00:00Z</dcterms:created>
  <dc:creator>snow</dc:creator>
  <cp:lastModifiedBy>snow</cp:lastModifiedBy>
  <dcterms:modified xsi:type="dcterms:W3CDTF">2019-04-03T09:01:04Z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